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B8F" w14:textId="77777777" w:rsidR="005567A2" w:rsidRDefault="00D61FD7">
      <w:pPr>
        <w:spacing w:after="265"/>
        <w:rPr>
          <w:b/>
          <w:sz w:val="32"/>
          <w:u w:val="single" w:color="000000"/>
        </w:rPr>
      </w:pPr>
      <w:r>
        <w:rPr>
          <w:b/>
          <w:noProof/>
          <w:sz w:val="32"/>
          <w:u w:val="single" w:color="000000"/>
        </w:rPr>
        <w:drawing>
          <wp:anchor distT="0" distB="0" distL="0" distR="0" simplePos="0" relativeHeight="3" behindDoc="0" locked="0" layoutInCell="0" allowOverlap="1" wp14:anchorId="7468847F" wp14:editId="68B00122">
            <wp:simplePos x="0" y="0"/>
            <wp:positionH relativeFrom="column">
              <wp:posOffset>534035</wp:posOffset>
            </wp:positionH>
            <wp:positionV relativeFrom="paragraph">
              <wp:posOffset>-424180</wp:posOffset>
            </wp:positionV>
            <wp:extent cx="5599430" cy="11061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5599430" cy="1106170"/>
                    </a:xfrm>
                    <a:prstGeom prst="rect">
                      <a:avLst/>
                    </a:prstGeom>
                  </pic:spPr>
                </pic:pic>
              </a:graphicData>
            </a:graphic>
          </wp:anchor>
        </w:drawing>
      </w:r>
    </w:p>
    <w:p w14:paraId="7F7A13A3" w14:textId="77777777" w:rsidR="005567A2" w:rsidRDefault="00D61FD7">
      <w:pPr>
        <w:spacing w:after="130"/>
        <w:ind w:right="25"/>
        <w:jc w:val="center"/>
      </w:pPr>
      <w:r>
        <w:rPr>
          <w:b/>
          <w:sz w:val="32"/>
          <w:u w:val="single" w:color="000000"/>
        </w:rPr>
        <w:t>Application for the Practicum in Advocacy at the United Nations</w:t>
      </w:r>
      <w:r>
        <w:rPr>
          <w:sz w:val="32"/>
        </w:rPr>
        <w:t xml:space="preserve"> </w:t>
      </w:r>
    </w:p>
    <w:p w14:paraId="09505A7D" w14:textId="51521F74" w:rsidR="005567A2" w:rsidRDefault="00D61FD7">
      <w:pPr>
        <w:tabs>
          <w:tab w:val="center" w:pos="4555"/>
          <w:tab w:val="center" w:pos="7379"/>
          <w:tab w:val="center" w:pos="8213"/>
        </w:tabs>
        <w:spacing w:after="175"/>
      </w:pPr>
      <w:r>
        <w:tab/>
      </w:r>
      <w:r>
        <w:rPr>
          <w:b/>
          <w:sz w:val="24"/>
        </w:rPr>
        <w:t xml:space="preserve">Submission deadline: Monday, </w:t>
      </w:r>
      <w:r>
        <w:rPr>
          <w:b/>
          <w:bCs/>
          <w:sz w:val="24"/>
        </w:rPr>
        <w:t>January 8</w:t>
      </w:r>
      <w:r w:rsidRPr="00D61FD7">
        <w:rPr>
          <w:b/>
          <w:bCs/>
          <w:sz w:val="24"/>
          <w:vertAlign w:val="superscript"/>
        </w:rPr>
        <w:t>th</w:t>
      </w:r>
      <w:r>
        <w:rPr>
          <w:b/>
          <w:bCs/>
          <w:sz w:val="24"/>
        </w:rPr>
        <w:t>, 2024,</w:t>
      </w:r>
      <w:r>
        <w:rPr>
          <w:rFonts w:ascii="Gautami" w:eastAsia="Gautami" w:hAnsi="Gautami" w:cs="Gautami"/>
          <w:sz w:val="24"/>
        </w:rPr>
        <w:t>​</w:t>
      </w:r>
      <w:r>
        <w:rPr>
          <w:rFonts w:ascii="Gautami" w:eastAsia="Gautami" w:hAnsi="Gautami" w:cs="Gautami"/>
          <w:sz w:val="24"/>
        </w:rPr>
        <w:tab/>
      </w:r>
      <w:r>
        <w:rPr>
          <w:b/>
          <w:sz w:val="24"/>
        </w:rPr>
        <w:t xml:space="preserve"> at 11:59 PM PST</w:t>
      </w:r>
      <w:r>
        <w:rPr>
          <w:rFonts w:ascii="Gautami" w:eastAsia="Gautami" w:hAnsi="Gautami" w:cs="Gautami"/>
          <w:sz w:val="24"/>
        </w:rPr>
        <w:t>​</w:t>
      </w:r>
      <w:r>
        <w:rPr>
          <w:rFonts w:ascii="Gautami" w:eastAsia="Gautami" w:hAnsi="Gautami" w:cs="Gautami"/>
          <w:sz w:val="24"/>
        </w:rPr>
        <w:tab/>
      </w:r>
      <w:r>
        <w:rPr>
          <w:sz w:val="24"/>
        </w:rPr>
        <w:t xml:space="preserve"> </w:t>
      </w:r>
    </w:p>
    <w:p w14:paraId="6AAC3411" w14:textId="77777777" w:rsidR="005567A2" w:rsidRDefault="00D61FD7">
      <w:pPr>
        <w:spacing w:after="0"/>
        <w:ind w:right="23"/>
        <w:jc w:val="center"/>
      </w:pPr>
      <w:r>
        <w:rPr>
          <w:sz w:val="24"/>
        </w:rPr>
        <w:t>Submit all materials to</w:t>
      </w:r>
      <w:r>
        <w:rPr>
          <w:rFonts w:ascii="Times New Roman" w:eastAsia="Times New Roman" w:hAnsi="Times New Roman" w:cs="Times New Roman"/>
          <w:sz w:val="31"/>
          <w:vertAlign w:val="superscript"/>
        </w:rPr>
        <w:t xml:space="preserve"> </w:t>
      </w:r>
      <w:r>
        <w:rPr>
          <w:rFonts w:ascii="Gautami" w:eastAsia="Gautami" w:hAnsi="Gautami" w:cs="Gautami"/>
          <w:sz w:val="24"/>
        </w:rPr>
        <w:t xml:space="preserve">​ </w:t>
      </w:r>
      <w:r>
        <w:rPr>
          <w:rFonts w:ascii="Gautami" w:eastAsia="Gautami" w:hAnsi="Gautami" w:cs="Gautami"/>
          <w:sz w:val="20"/>
        </w:rPr>
        <w:t>​</w:t>
      </w:r>
      <w:r>
        <w:rPr>
          <w:color w:val="0000FF"/>
          <w:sz w:val="24"/>
          <w:u w:val="single" w:color="0000FF"/>
          <w:shd w:val="clear" w:color="auto" w:fill="FFFF00"/>
        </w:rPr>
        <w:t>practicum-mail@wilpfus.org</w:t>
      </w:r>
      <w:r>
        <w:rPr>
          <w:sz w:val="24"/>
        </w:rPr>
        <w:t xml:space="preserve"> </w:t>
      </w:r>
    </w:p>
    <w:p w14:paraId="6B565507" w14:textId="77777777" w:rsidR="005567A2" w:rsidRDefault="00D61FD7">
      <w:pPr>
        <w:spacing w:after="18"/>
      </w:pPr>
      <w:r>
        <w:t xml:space="preserve"> </w:t>
      </w:r>
    </w:p>
    <w:p w14:paraId="6A08DA1D" w14:textId="77777777" w:rsidR="005567A2" w:rsidRDefault="00D61FD7">
      <w:pPr>
        <w:spacing w:after="202" w:line="264" w:lineRule="auto"/>
        <w:ind w:left="-15" w:right="-15"/>
        <w:jc w:val="both"/>
      </w:pPr>
      <w:r>
        <w:rPr>
          <w:b/>
        </w:rPr>
        <w:t xml:space="preserve">Please note: </w:t>
      </w:r>
      <w:r>
        <w:t>When</w:t>
      </w:r>
      <w:r>
        <w:rPr>
          <w:rFonts w:ascii="Gautami" w:eastAsia="Gautami" w:hAnsi="Gautami" w:cs="Gautami"/>
        </w:rPr>
        <w:t>​</w:t>
      </w:r>
      <w:r>
        <w:t xml:space="preserve"> listing your permanent address, please provide the address that corresponds with your license/passport. </w:t>
      </w:r>
      <w:r>
        <w:rPr>
          <w:b/>
          <w:bCs/>
        </w:rPr>
        <w:t>You will not be granted entrance into the UN unless the address on your license/passport matches the paperwork we submit to the UN</w:t>
      </w:r>
      <w:r>
        <w:t xml:space="preserve">. If your current mailing address is different from the address on your license/passport, please list your current mailing address below, so that you will be able to receive important materials prior to the Practicum.  </w:t>
      </w:r>
    </w:p>
    <w:tbl>
      <w:tblPr>
        <w:tblStyle w:val="TableGrid"/>
        <w:tblW w:w="10964" w:type="dxa"/>
        <w:tblInd w:w="8" w:type="dxa"/>
        <w:tblLayout w:type="fixed"/>
        <w:tblCellMar>
          <w:top w:w="52" w:type="dxa"/>
          <w:left w:w="98" w:type="dxa"/>
          <w:right w:w="115" w:type="dxa"/>
        </w:tblCellMar>
        <w:tblLook w:val="04A0" w:firstRow="1" w:lastRow="0" w:firstColumn="1" w:lastColumn="0" w:noHBand="0" w:noVBand="1"/>
      </w:tblPr>
      <w:tblGrid>
        <w:gridCol w:w="10964"/>
      </w:tblGrid>
      <w:tr w:rsidR="005567A2" w14:paraId="6ED0BB5A"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70A46C04" w14:textId="77777777" w:rsidR="005567A2" w:rsidRDefault="00D61FD7">
            <w:pPr>
              <w:widowControl w:val="0"/>
              <w:spacing w:after="0"/>
              <w:rPr>
                <w:rFonts w:eastAsiaTheme="minorEastAsia"/>
              </w:rPr>
            </w:pPr>
            <w:r>
              <w:rPr>
                <w:rFonts w:eastAsiaTheme="minorEastAsia"/>
                <w:b/>
                <w:sz w:val="24"/>
              </w:rPr>
              <w:t xml:space="preserve">Name (chosen/preferred) </w:t>
            </w:r>
            <w:r>
              <w:rPr>
                <w:rFonts w:eastAsiaTheme="minorEastAsia"/>
              </w:rPr>
              <w:t xml:space="preserve"> </w:t>
            </w:r>
          </w:p>
        </w:tc>
      </w:tr>
      <w:tr w:rsidR="005567A2" w14:paraId="0356263C"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58B06D18" w14:textId="77777777" w:rsidR="005567A2" w:rsidRDefault="00D61FD7">
            <w:pPr>
              <w:widowControl w:val="0"/>
              <w:spacing w:after="0"/>
              <w:rPr>
                <w:rFonts w:eastAsiaTheme="minorEastAsia"/>
              </w:rPr>
            </w:pPr>
            <w:r>
              <w:rPr>
                <w:rFonts w:eastAsiaTheme="minorEastAsia"/>
                <w:b/>
                <w:sz w:val="24"/>
              </w:rPr>
              <w:t>Gender</w:t>
            </w:r>
            <w:r>
              <w:rPr>
                <w:rFonts w:eastAsiaTheme="minorEastAsia"/>
                <w:sz w:val="24"/>
              </w:rPr>
              <w:t xml:space="preserve">                                                      </w:t>
            </w:r>
            <w:r>
              <w:rPr>
                <w:rFonts w:eastAsiaTheme="minorEastAsia"/>
                <w:b/>
                <w:bCs/>
                <w:sz w:val="24"/>
              </w:rPr>
              <w:t>Race/ethnicity</w:t>
            </w:r>
          </w:p>
        </w:tc>
      </w:tr>
      <w:tr w:rsidR="005567A2" w14:paraId="3F88743A"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1B059095" w14:textId="77777777" w:rsidR="005567A2" w:rsidRDefault="00D61FD7">
            <w:pPr>
              <w:widowControl w:val="0"/>
              <w:spacing w:after="0"/>
              <w:rPr>
                <w:rFonts w:eastAsiaTheme="minorEastAsia"/>
              </w:rPr>
            </w:pPr>
            <w:r>
              <w:rPr>
                <w:rFonts w:eastAsiaTheme="minorEastAsia"/>
                <w:b/>
                <w:sz w:val="24"/>
              </w:rPr>
              <w:t>Pronouns (she/her/hers; he/him/his; they/them/theirs; etc.)</w:t>
            </w:r>
            <w:r>
              <w:rPr>
                <w:rFonts w:eastAsiaTheme="minorEastAsia"/>
                <w:sz w:val="24"/>
              </w:rPr>
              <w:t xml:space="preserve"> </w:t>
            </w:r>
          </w:p>
        </w:tc>
      </w:tr>
      <w:tr w:rsidR="005567A2" w14:paraId="06C77012"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70DFB593" w14:textId="78D2A2BD" w:rsidR="005567A2" w:rsidRDefault="00D61FD7">
            <w:pPr>
              <w:widowControl w:val="0"/>
              <w:spacing w:after="0"/>
              <w:rPr>
                <w:b/>
                <w:sz w:val="24"/>
              </w:rPr>
            </w:pPr>
            <w:r>
              <w:rPr>
                <w:rFonts w:eastAsiaTheme="minorEastAsia"/>
                <w:b/>
                <w:sz w:val="24"/>
              </w:rPr>
              <w:t xml:space="preserve">Which college/university do you attend? Or Which Organization are you </w:t>
            </w:r>
            <w:r w:rsidR="003E3F76">
              <w:rPr>
                <w:rFonts w:eastAsiaTheme="minorEastAsia"/>
                <w:b/>
                <w:sz w:val="24"/>
              </w:rPr>
              <w:t>working for?</w:t>
            </w:r>
          </w:p>
          <w:p w14:paraId="5145C6CE" w14:textId="77777777" w:rsidR="005567A2" w:rsidRDefault="005567A2">
            <w:pPr>
              <w:widowControl w:val="0"/>
              <w:spacing w:after="0"/>
              <w:rPr>
                <w:rFonts w:eastAsiaTheme="minorEastAsia"/>
                <w:b/>
                <w:sz w:val="24"/>
              </w:rPr>
            </w:pPr>
          </w:p>
          <w:p w14:paraId="7CE8B728" w14:textId="647F30D6" w:rsidR="005567A2" w:rsidRDefault="005567A2">
            <w:pPr>
              <w:widowControl w:val="0"/>
              <w:spacing w:after="0"/>
              <w:rPr>
                <w:rFonts w:eastAsiaTheme="minorEastAsia"/>
              </w:rPr>
            </w:pPr>
          </w:p>
        </w:tc>
      </w:tr>
      <w:tr w:rsidR="005567A2" w14:paraId="023A5D7F" w14:textId="77777777">
        <w:trPr>
          <w:trHeight w:val="82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2C2323CE" w14:textId="3BC03697" w:rsidR="005567A2" w:rsidRDefault="003E3F76">
            <w:pPr>
              <w:widowControl w:val="0"/>
              <w:spacing w:after="0"/>
            </w:pPr>
            <w:r>
              <w:rPr>
                <w:rFonts w:eastAsiaTheme="minorEastAsia"/>
                <w:b/>
                <w:bCs/>
              </w:rPr>
              <w:t xml:space="preserve">If currently enrolled in college or University, </w:t>
            </w:r>
            <w:r w:rsidR="00F50BF3">
              <w:rPr>
                <w:rFonts w:eastAsiaTheme="minorEastAsia"/>
                <w:b/>
                <w:bCs/>
              </w:rPr>
              <w:t>what</w:t>
            </w:r>
            <w:r w:rsidR="00D61FD7">
              <w:rPr>
                <w:rFonts w:eastAsiaTheme="minorEastAsia"/>
                <w:b/>
                <w:bCs/>
              </w:rPr>
              <w:t xml:space="preserve"> is/are your major(s)?</w:t>
            </w:r>
          </w:p>
          <w:p w14:paraId="5B215154" w14:textId="77777777" w:rsidR="005567A2" w:rsidRDefault="005567A2">
            <w:pPr>
              <w:widowControl w:val="0"/>
              <w:spacing w:after="0"/>
              <w:rPr>
                <w:rFonts w:eastAsiaTheme="minorEastAsia"/>
                <w:b/>
                <w:bCs/>
              </w:rPr>
            </w:pPr>
          </w:p>
          <w:p w14:paraId="2839E5E6" w14:textId="66B8515D" w:rsidR="005567A2" w:rsidRDefault="003E3F76">
            <w:pPr>
              <w:widowControl w:val="0"/>
              <w:spacing w:after="0"/>
            </w:pPr>
            <w:r>
              <w:rPr>
                <w:rFonts w:eastAsiaTheme="minorEastAsia"/>
                <w:b/>
                <w:bCs/>
              </w:rPr>
              <w:t xml:space="preserve">If </w:t>
            </w:r>
            <w:r w:rsidR="00D61FD7">
              <w:rPr>
                <w:rFonts w:eastAsiaTheme="minorEastAsia"/>
                <w:b/>
                <w:bCs/>
              </w:rPr>
              <w:t>Graduate students: What is/are your field(s) of study and specialization(s)?</w:t>
            </w:r>
          </w:p>
          <w:p w14:paraId="50356EFD" w14:textId="77777777" w:rsidR="005567A2" w:rsidRDefault="005567A2">
            <w:pPr>
              <w:widowControl w:val="0"/>
              <w:spacing w:after="0"/>
              <w:rPr>
                <w:rFonts w:eastAsiaTheme="minorEastAsia"/>
                <w:b/>
                <w:bCs/>
              </w:rPr>
            </w:pPr>
          </w:p>
          <w:p w14:paraId="4F7AFCE9" w14:textId="43BA127D" w:rsidR="005567A2" w:rsidRDefault="00D61FD7">
            <w:pPr>
              <w:widowControl w:val="0"/>
              <w:spacing w:after="0"/>
              <w:rPr>
                <w:rFonts w:eastAsiaTheme="minorEastAsia"/>
                <w:b/>
                <w:bCs/>
              </w:rPr>
            </w:pPr>
            <w:r>
              <w:rPr>
                <w:rFonts w:eastAsiaTheme="minorEastAsia"/>
                <w:b/>
                <w:bCs/>
              </w:rPr>
              <w:t>If not enrolled in any formal study program, then please state what are your specific areas of interest?</w:t>
            </w:r>
          </w:p>
          <w:p w14:paraId="5464198E" w14:textId="1F3535C1" w:rsidR="003E3F76" w:rsidRDefault="003E3F76">
            <w:pPr>
              <w:widowControl w:val="0"/>
              <w:spacing w:after="0"/>
              <w:rPr>
                <w:rFonts w:eastAsiaTheme="minorEastAsia"/>
                <w:b/>
                <w:bCs/>
              </w:rPr>
            </w:pPr>
          </w:p>
          <w:p w14:paraId="575BE66F" w14:textId="5F383562" w:rsidR="003E3F76" w:rsidRDefault="003E3F76">
            <w:pPr>
              <w:widowControl w:val="0"/>
              <w:spacing w:after="0"/>
              <w:rPr>
                <w:rFonts w:eastAsiaTheme="minorEastAsia"/>
                <w:b/>
                <w:bCs/>
              </w:rPr>
            </w:pPr>
            <w:r>
              <w:rPr>
                <w:rFonts w:eastAsiaTheme="minorEastAsia"/>
                <w:b/>
                <w:bCs/>
              </w:rPr>
              <w:t xml:space="preserve">What areas of service or political work interests you? Are you currently engaged in that </w:t>
            </w:r>
            <w:r w:rsidR="00F50BF3">
              <w:rPr>
                <w:rFonts w:eastAsiaTheme="minorEastAsia"/>
                <w:b/>
                <w:bCs/>
              </w:rPr>
              <w:t>work,</w:t>
            </w:r>
            <w:r>
              <w:rPr>
                <w:rFonts w:eastAsiaTheme="minorEastAsia"/>
                <w:b/>
                <w:bCs/>
              </w:rPr>
              <w:t xml:space="preserve"> or will you be seeking work in that area?</w:t>
            </w:r>
          </w:p>
          <w:p w14:paraId="2CEFAFDC" w14:textId="7C65264B" w:rsidR="00D61FD7" w:rsidRDefault="00D61FD7">
            <w:pPr>
              <w:widowControl w:val="0"/>
              <w:spacing w:after="0"/>
            </w:pPr>
          </w:p>
        </w:tc>
      </w:tr>
      <w:tr w:rsidR="005567A2" w14:paraId="70D83EBE" w14:textId="77777777">
        <w:trPr>
          <w:trHeight w:val="67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14218B0F" w14:textId="77777777" w:rsidR="005567A2" w:rsidRDefault="00D61FD7">
            <w:pPr>
              <w:widowControl w:val="0"/>
              <w:spacing w:after="14"/>
            </w:pPr>
            <w:r>
              <w:rPr>
                <w:rFonts w:eastAsiaTheme="minorEastAsia"/>
                <w:b/>
                <w:sz w:val="24"/>
              </w:rPr>
              <w:t>Permanent address</w:t>
            </w:r>
          </w:p>
          <w:p w14:paraId="65E08196" w14:textId="77777777" w:rsidR="005567A2" w:rsidRDefault="005567A2">
            <w:pPr>
              <w:widowControl w:val="0"/>
              <w:spacing w:after="14"/>
              <w:rPr>
                <w:rFonts w:eastAsiaTheme="minorEastAsia"/>
              </w:rPr>
            </w:pPr>
          </w:p>
        </w:tc>
      </w:tr>
      <w:tr w:rsidR="005567A2" w14:paraId="645E8E6D" w14:textId="77777777">
        <w:trPr>
          <w:trHeight w:val="67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32EBE467" w14:textId="77777777" w:rsidR="005567A2" w:rsidRDefault="00D61FD7">
            <w:pPr>
              <w:widowControl w:val="0"/>
              <w:spacing w:after="14"/>
            </w:pPr>
            <w:r>
              <w:rPr>
                <w:rFonts w:eastAsiaTheme="minorEastAsia"/>
                <w:b/>
                <w:sz w:val="24"/>
              </w:rPr>
              <w:t>Current mailing address</w:t>
            </w:r>
            <w:r>
              <w:rPr>
                <w:rFonts w:eastAsiaTheme="minorEastAsia"/>
              </w:rPr>
              <w:t xml:space="preserve"> </w:t>
            </w:r>
          </w:p>
          <w:p w14:paraId="1EA6141E" w14:textId="77777777" w:rsidR="005567A2" w:rsidRDefault="005567A2">
            <w:pPr>
              <w:widowControl w:val="0"/>
              <w:spacing w:after="14"/>
              <w:rPr>
                <w:rFonts w:eastAsiaTheme="minorEastAsia"/>
              </w:rPr>
            </w:pPr>
          </w:p>
        </w:tc>
      </w:tr>
      <w:tr w:rsidR="005567A2" w14:paraId="594F2527"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1A8AC909" w14:textId="77777777" w:rsidR="005567A2" w:rsidRDefault="00D61FD7">
            <w:pPr>
              <w:widowControl w:val="0"/>
              <w:spacing w:after="0"/>
            </w:pPr>
            <w:r>
              <w:rPr>
                <w:rFonts w:eastAsiaTheme="minorEastAsia"/>
                <w:b/>
                <w:sz w:val="24"/>
              </w:rPr>
              <w:t xml:space="preserve">Telephone (cell) </w:t>
            </w:r>
            <w:r>
              <w:rPr>
                <w:rFonts w:eastAsiaTheme="minorEastAsia"/>
              </w:rPr>
              <w:t xml:space="preserve"> </w:t>
            </w:r>
          </w:p>
        </w:tc>
      </w:tr>
      <w:tr w:rsidR="005567A2" w14:paraId="5EC1A085"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4C511C90" w14:textId="77777777" w:rsidR="005567A2" w:rsidRDefault="00D61FD7">
            <w:pPr>
              <w:widowControl w:val="0"/>
              <w:spacing w:after="0"/>
            </w:pPr>
            <w:r>
              <w:rPr>
                <w:rFonts w:eastAsiaTheme="minorEastAsia"/>
                <w:b/>
                <w:sz w:val="24"/>
              </w:rPr>
              <w:t>Email</w:t>
            </w:r>
          </w:p>
        </w:tc>
      </w:tr>
      <w:tr w:rsidR="005567A2" w14:paraId="0E1F8934" w14:textId="77777777">
        <w:trPr>
          <w:trHeight w:val="43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4537F0D9" w14:textId="4D0A9203" w:rsidR="005567A2" w:rsidRDefault="001C07C7">
            <w:pPr>
              <w:widowControl w:val="0"/>
              <w:spacing w:after="0"/>
              <w:rPr>
                <w:rFonts w:eastAsiaTheme="minorEastAsia"/>
              </w:rPr>
            </w:pPr>
            <w:r>
              <w:rPr>
                <w:rFonts w:eastAsiaTheme="minorEastAsia"/>
                <w:b/>
                <w:sz w:val="24"/>
              </w:rPr>
              <w:t>On March 8</w:t>
            </w:r>
            <w:r w:rsidRPr="001C07C7">
              <w:rPr>
                <w:rFonts w:eastAsiaTheme="minorEastAsia"/>
                <w:b/>
                <w:sz w:val="24"/>
                <w:vertAlign w:val="superscript"/>
              </w:rPr>
              <w:t>th</w:t>
            </w:r>
            <w:r>
              <w:rPr>
                <w:rFonts w:eastAsiaTheme="minorEastAsia"/>
                <w:b/>
                <w:sz w:val="24"/>
              </w:rPr>
              <w:t xml:space="preserve"> 2024, how old will you be?</w:t>
            </w:r>
          </w:p>
        </w:tc>
      </w:tr>
      <w:tr w:rsidR="005567A2" w14:paraId="15305BE8" w14:textId="77777777">
        <w:trPr>
          <w:trHeight w:val="1043"/>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6ADF5798" w14:textId="1CEA3AFE" w:rsidR="005567A2" w:rsidRDefault="00D61FD7">
            <w:pPr>
              <w:widowControl w:val="0"/>
              <w:spacing w:after="250"/>
              <w:rPr>
                <w:rFonts w:eastAsiaTheme="minorEastAsia"/>
              </w:rPr>
            </w:pPr>
            <w:r>
              <w:rPr>
                <w:rFonts w:eastAsiaTheme="minorEastAsia"/>
                <w:sz w:val="24"/>
              </w:rPr>
              <w:lastRenderedPageBreak/>
              <w:t xml:space="preserve"> </w:t>
            </w:r>
            <w:r>
              <w:rPr>
                <w:rFonts w:eastAsiaTheme="minorEastAsia"/>
                <w:b/>
                <w:sz w:val="24"/>
              </w:rPr>
              <w:t xml:space="preserve">Name and contact information of faculty sponsor (if applicable) </w:t>
            </w:r>
            <w:r>
              <w:rPr>
                <w:rFonts w:eastAsiaTheme="minorEastAsia"/>
                <w:sz w:val="24"/>
              </w:rPr>
              <w:t>(</w:t>
            </w:r>
            <w:r>
              <w:rPr>
                <w:rFonts w:eastAsiaTheme="minorEastAsia"/>
                <w:b/>
                <w:bCs/>
                <w:sz w:val="24"/>
              </w:rPr>
              <w:t>Address, email, phone)</w:t>
            </w:r>
          </w:p>
        </w:tc>
      </w:tr>
      <w:tr w:rsidR="005567A2" w14:paraId="474AAB82" w14:textId="77777777">
        <w:trPr>
          <w:trHeight w:val="637"/>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7B428627" w14:textId="1162FFAF" w:rsidR="005567A2" w:rsidRDefault="001C07C7">
            <w:pPr>
              <w:widowControl w:val="0"/>
              <w:spacing w:after="0"/>
              <w:rPr>
                <w:rFonts w:eastAsiaTheme="minorEastAsia"/>
              </w:rPr>
            </w:pPr>
            <w:r>
              <w:rPr>
                <w:rFonts w:eastAsiaTheme="minorEastAsia"/>
                <w:b/>
                <w:sz w:val="24"/>
              </w:rPr>
              <w:t>What accommodation do you need for d</w:t>
            </w:r>
            <w:r w:rsidR="00D61FD7">
              <w:rPr>
                <w:rFonts w:eastAsiaTheme="minorEastAsia"/>
                <w:b/>
                <w:sz w:val="24"/>
              </w:rPr>
              <w:t>isabilities</w:t>
            </w:r>
            <w:r>
              <w:rPr>
                <w:rFonts w:eastAsiaTheme="minorEastAsia"/>
                <w:b/>
                <w:sz w:val="24"/>
              </w:rPr>
              <w:t>?</w:t>
            </w:r>
            <w:r w:rsidR="00D61FD7">
              <w:rPr>
                <w:rFonts w:eastAsiaTheme="minorEastAsia"/>
                <w:b/>
                <w:sz w:val="24"/>
              </w:rPr>
              <w:t xml:space="preserve"> </w:t>
            </w:r>
          </w:p>
          <w:p w14:paraId="4221932F" w14:textId="77777777" w:rsidR="005567A2" w:rsidRDefault="005567A2">
            <w:pPr>
              <w:widowControl w:val="0"/>
              <w:spacing w:after="250"/>
              <w:rPr>
                <w:rFonts w:eastAsiaTheme="minorEastAsia"/>
              </w:rPr>
            </w:pPr>
          </w:p>
          <w:p w14:paraId="1D184639" w14:textId="77777777" w:rsidR="005567A2" w:rsidRDefault="00D61FD7">
            <w:pPr>
              <w:widowControl w:val="0"/>
              <w:spacing w:after="250"/>
              <w:rPr>
                <w:rFonts w:eastAsiaTheme="minorEastAsia"/>
              </w:rPr>
            </w:pPr>
            <w:r>
              <w:rPr>
                <w:rFonts w:eastAsiaTheme="minorEastAsia"/>
                <w:b/>
                <w:sz w:val="24"/>
              </w:rPr>
              <w:t>Dietary Requests</w:t>
            </w:r>
          </w:p>
        </w:tc>
      </w:tr>
      <w:tr w:rsidR="005567A2" w14:paraId="12357EB2" w14:textId="77777777">
        <w:trPr>
          <w:trHeight w:val="1078"/>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16A279EA" w14:textId="0C64F203" w:rsidR="005567A2" w:rsidRDefault="00D61FD7">
            <w:pPr>
              <w:widowControl w:val="0"/>
              <w:spacing w:after="0"/>
              <w:jc w:val="both"/>
              <w:rPr>
                <w:rFonts w:eastAsiaTheme="minorEastAsia"/>
              </w:rPr>
            </w:pPr>
            <w:r>
              <w:rPr>
                <w:rFonts w:eastAsiaTheme="minorEastAsia"/>
                <w:b/>
                <w:sz w:val="24"/>
              </w:rPr>
              <w:t xml:space="preserve">Housing preferences (students are designated a roommate – are you comfortable rooming with someone of a different gender identity and/or sexual orientation than you? </w:t>
            </w:r>
            <w:r w:rsidR="001C07C7">
              <w:rPr>
                <w:rFonts w:ascii="Arial" w:eastAsia="Gautami" w:hAnsi="Arial" w:cs="Arial"/>
                <w:sz w:val="24"/>
              </w:rPr>
              <w:t>​</w:t>
            </w:r>
            <w:r w:rsidR="001C07C7">
              <w:rPr>
                <w:rFonts w:ascii="Gautami" w:eastAsia="Gautami" w:hAnsi="Gautami" w:cs="Gautami"/>
                <w:sz w:val="24"/>
              </w:rPr>
              <w:t xml:space="preserve"> Yes</w:t>
            </w:r>
            <w:r>
              <w:rPr>
                <w:rFonts w:ascii="Gautami" w:eastAsia="Gautami" w:hAnsi="Gautami" w:cs="Gautami"/>
                <w:b/>
                <w:bCs/>
                <w:sz w:val="24"/>
              </w:rPr>
              <w:t>____   No____</w:t>
            </w:r>
          </w:p>
          <w:p w14:paraId="722BB7C2" w14:textId="77777777" w:rsidR="005567A2" w:rsidRDefault="00D61FD7">
            <w:pPr>
              <w:widowControl w:val="0"/>
              <w:spacing w:after="0"/>
              <w:jc w:val="both"/>
              <w:rPr>
                <w:sz w:val="24"/>
              </w:rPr>
            </w:pPr>
            <w:r>
              <w:rPr>
                <w:rFonts w:eastAsiaTheme="minorEastAsia"/>
                <w:b/>
                <w:i/>
                <w:sz w:val="24"/>
              </w:rPr>
              <w:t>(Your response will not affect your application</w:t>
            </w:r>
            <w:r>
              <w:rPr>
                <w:rFonts w:ascii="Gautami" w:eastAsia="Gautami" w:hAnsi="Gautami" w:cs="Gautami"/>
                <w:sz w:val="25"/>
              </w:rPr>
              <w:t>​</w:t>
            </w:r>
            <w:r>
              <w:rPr>
                <w:rFonts w:eastAsiaTheme="minorEastAsia"/>
                <w:b/>
                <w:sz w:val="24"/>
              </w:rPr>
              <w:t xml:space="preserve">). </w:t>
            </w:r>
            <w:r>
              <w:rPr>
                <w:rFonts w:eastAsiaTheme="minorEastAsia"/>
                <w:sz w:val="24"/>
              </w:rPr>
              <w:t xml:space="preserve"> </w:t>
            </w:r>
          </w:p>
        </w:tc>
      </w:tr>
      <w:tr w:rsidR="005567A2" w14:paraId="1F4C663B" w14:textId="77777777">
        <w:trPr>
          <w:trHeight w:val="707"/>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294A37D3" w14:textId="12DAE32A" w:rsidR="005567A2" w:rsidRDefault="00D61FD7">
            <w:pPr>
              <w:widowControl w:val="0"/>
              <w:spacing w:after="0"/>
              <w:jc w:val="both"/>
              <w:rPr>
                <w:rFonts w:eastAsiaTheme="minorEastAsia"/>
              </w:rPr>
            </w:pPr>
            <w:r>
              <w:rPr>
                <w:rFonts w:eastAsiaTheme="minorEastAsia"/>
                <w:b/>
                <w:bCs/>
              </w:rPr>
              <w:t>The Practicum is a week-long commitment. You should plan to arrive at our hotel in New York City by late morning Sat</w:t>
            </w:r>
            <w:r w:rsidR="003E3F76">
              <w:rPr>
                <w:rFonts w:eastAsiaTheme="minorEastAsia"/>
                <w:b/>
                <w:bCs/>
              </w:rPr>
              <w:t xml:space="preserve"> of the </w:t>
            </w:r>
            <w:r>
              <w:rPr>
                <w:rFonts w:eastAsiaTheme="minorEastAsia"/>
                <w:b/>
                <w:bCs/>
              </w:rPr>
              <w:t xml:space="preserve">March </w:t>
            </w:r>
            <w:r w:rsidR="003E3F76">
              <w:rPr>
                <w:rFonts w:eastAsiaTheme="minorEastAsia"/>
                <w:b/>
                <w:bCs/>
              </w:rPr>
              <w:t>9</w:t>
            </w:r>
            <w:r w:rsidR="003E3F76" w:rsidRPr="003E3F76">
              <w:rPr>
                <w:rFonts w:eastAsiaTheme="minorEastAsia"/>
                <w:b/>
                <w:bCs/>
                <w:vertAlign w:val="superscript"/>
              </w:rPr>
              <w:t>th</w:t>
            </w:r>
            <w:r w:rsidR="003E3F76">
              <w:rPr>
                <w:rFonts w:eastAsiaTheme="minorEastAsia"/>
                <w:b/>
                <w:bCs/>
              </w:rPr>
              <w:t xml:space="preserve"> 24 </w:t>
            </w:r>
            <w:proofErr w:type="spellStart"/>
            <w:r>
              <w:rPr>
                <w:rFonts w:eastAsiaTheme="minorEastAsia"/>
                <w:b/>
                <w:bCs/>
              </w:rPr>
              <w:t>th</w:t>
            </w:r>
            <w:proofErr w:type="spellEnd"/>
            <w:r>
              <w:rPr>
                <w:rFonts w:eastAsiaTheme="minorEastAsia"/>
                <w:b/>
                <w:bCs/>
              </w:rPr>
              <w:t xml:space="preserve"> and depart Sat. morning, March 1</w:t>
            </w:r>
            <w:r w:rsidR="003E3F76">
              <w:rPr>
                <w:rFonts w:eastAsiaTheme="minorEastAsia"/>
                <w:b/>
                <w:bCs/>
              </w:rPr>
              <w:t>6</w:t>
            </w:r>
            <w:r w:rsidRPr="003E3F76">
              <w:rPr>
                <w:rFonts w:eastAsiaTheme="minorEastAsia"/>
                <w:b/>
                <w:bCs/>
                <w:vertAlign w:val="superscript"/>
              </w:rPr>
              <w:t>th</w:t>
            </w:r>
            <w:r w:rsidR="003E3F76">
              <w:rPr>
                <w:rFonts w:eastAsiaTheme="minorEastAsia"/>
                <w:b/>
                <w:bCs/>
              </w:rPr>
              <w:t xml:space="preserve"> 24</w:t>
            </w:r>
            <w:r>
              <w:rPr>
                <w:rFonts w:eastAsiaTheme="minorEastAsia"/>
                <w:b/>
                <w:bCs/>
              </w:rPr>
              <w:t>.</w:t>
            </w:r>
            <w:r>
              <w:rPr>
                <w:rFonts w:eastAsiaTheme="minorEastAsia"/>
              </w:rPr>
              <w:t xml:space="preserve"> </w:t>
            </w:r>
            <w:r>
              <w:rPr>
                <w:rFonts w:eastAsiaTheme="minorEastAsia"/>
                <w:b/>
                <w:bCs/>
              </w:rPr>
              <w:t xml:space="preserve"> Will you be available for the entire week?  Yes ____    No_____</w:t>
            </w:r>
          </w:p>
        </w:tc>
      </w:tr>
      <w:tr w:rsidR="005567A2" w14:paraId="7DFC792B" w14:textId="77777777">
        <w:trPr>
          <w:trHeight w:val="106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50FAB156" w14:textId="77777777" w:rsidR="005567A2" w:rsidRDefault="005567A2">
            <w:pPr>
              <w:widowControl w:val="0"/>
              <w:spacing w:after="0"/>
              <w:rPr>
                <w:rFonts w:eastAsiaTheme="minorEastAsia"/>
              </w:rPr>
            </w:pPr>
          </w:p>
          <w:p w14:paraId="3C720A28" w14:textId="77777777" w:rsidR="005567A2" w:rsidRDefault="00D61FD7">
            <w:pPr>
              <w:widowControl w:val="0"/>
              <w:spacing w:after="0"/>
              <w:rPr>
                <w:rFonts w:eastAsiaTheme="minorEastAsia"/>
              </w:rPr>
            </w:pPr>
            <w:r>
              <w:rPr>
                <w:rFonts w:eastAsiaTheme="minorEastAsia"/>
                <w:sz w:val="24"/>
              </w:rPr>
              <w:t xml:space="preserve"> </w:t>
            </w:r>
            <w:r>
              <w:rPr>
                <w:rFonts w:eastAsiaTheme="minorEastAsia"/>
                <w:b/>
                <w:bCs/>
                <w:sz w:val="24"/>
              </w:rPr>
              <w:t>I understand that designing and completing a public project is a requirement of this program.  If I am accepted, I will commit to completing this project.    Yes ____    No_____</w:t>
            </w:r>
          </w:p>
        </w:tc>
      </w:tr>
      <w:tr w:rsidR="00F50BF3" w14:paraId="1BA147A5" w14:textId="77777777">
        <w:trPr>
          <w:trHeight w:val="1065"/>
        </w:trPr>
        <w:tc>
          <w:tcPr>
            <w:tcW w:w="10964" w:type="dxa"/>
            <w:tcBorders>
              <w:top w:val="single" w:sz="6" w:space="0" w:color="000000"/>
              <w:left w:val="single" w:sz="6" w:space="0" w:color="000000"/>
              <w:bottom w:val="single" w:sz="6" w:space="0" w:color="000000"/>
              <w:right w:val="single" w:sz="6" w:space="0" w:color="000000"/>
            </w:tcBorders>
            <w:shd w:val="clear" w:color="auto" w:fill="auto"/>
          </w:tcPr>
          <w:p w14:paraId="3066E08C" w14:textId="77777777" w:rsidR="00F50BF3" w:rsidRPr="00F50BF3" w:rsidRDefault="00F50BF3" w:rsidP="00F50BF3">
            <w:pPr>
              <w:spacing w:after="201" w:line="247" w:lineRule="auto"/>
              <w:rPr>
                <w:b/>
                <w:bCs/>
              </w:rPr>
            </w:pPr>
            <w:r w:rsidRPr="00F50BF3">
              <w:rPr>
                <w:b/>
                <w:bCs/>
              </w:rPr>
              <w:t xml:space="preserve">As a Practicum participant, you are required to complete a project of your design, linked to WILPF US principles and programs, and, where possible, linked to WILPF projects near you, after you return from the CSW meetings. </w:t>
            </w:r>
            <w:r w:rsidRPr="00F50BF3">
              <w:rPr>
                <w:b/>
                <w:bCs/>
                <w:color w:val="800080"/>
              </w:rPr>
              <w:t xml:space="preserve">You </w:t>
            </w:r>
            <w:r w:rsidRPr="00F50BF3">
              <w:rPr>
                <w:b/>
                <w:bCs/>
              </w:rPr>
              <w:t xml:space="preserve">will discuss </w:t>
            </w:r>
            <w:r w:rsidRPr="00F50BF3">
              <w:rPr>
                <w:b/>
                <w:bCs/>
                <w:color w:val="800080"/>
              </w:rPr>
              <w:t>t</w:t>
            </w:r>
            <w:r w:rsidRPr="00F50BF3">
              <w:rPr>
                <w:b/>
                <w:bCs/>
              </w:rPr>
              <w:t xml:space="preserve">he parameters of this project with </w:t>
            </w:r>
            <w:r w:rsidRPr="00F50BF3">
              <w:rPr>
                <w:b/>
                <w:bCs/>
                <w:color w:val="800080"/>
              </w:rPr>
              <w:t xml:space="preserve">our </w:t>
            </w:r>
            <w:r w:rsidRPr="00F50BF3">
              <w:rPr>
                <w:b/>
                <w:bCs/>
              </w:rPr>
              <w:t>program faculty before and during the Practicum. Practicum faculty will help you design and carry out your project. Throughout the year, you will be providing Practicum faculty updates on your project. If, in addition, you intend to take on a project for college/university credits, Practicum faculty will work with you and your faculty advisor to ensure the project fits, is doable, and meets your institution’s requirements.</w:t>
            </w:r>
          </w:p>
          <w:p w14:paraId="398E1AA7" w14:textId="77777777" w:rsidR="00F50BF3" w:rsidRDefault="00F50BF3">
            <w:pPr>
              <w:widowControl w:val="0"/>
              <w:spacing w:after="0"/>
              <w:rPr>
                <w:rFonts w:eastAsiaTheme="minorEastAsia"/>
              </w:rPr>
            </w:pPr>
          </w:p>
        </w:tc>
      </w:tr>
    </w:tbl>
    <w:p w14:paraId="59C16240" w14:textId="77777777" w:rsidR="005567A2" w:rsidRDefault="005567A2">
      <w:pPr>
        <w:pStyle w:val="Heading1"/>
        <w:rPr>
          <w:b/>
          <w:bCs/>
          <w:sz w:val="24"/>
        </w:rPr>
      </w:pPr>
    </w:p>
    <w:p w14:paraId="6AE3265C" w14:textId="4C0B0A65" w:rsidR="005567A2" w:rsidRDefault="00D61FD7">
      <w:pPr>
        <w:pStyle w:val="Heading1"/>
      </w:pPr>
      <w:r>
        <w:rPr>
          <w:b/>
          <w:bCs/>
          <w:sz w:val="24"/>
        </w:rPr>
        <w:t>Short Essays</w:t>
      </w:r>
      <w:r>
        <w:rPr>
          <w:u w:val="none"/>
        </w:rPr>
        <w:t xml:space="preserve">   Write essays separately and attach to your </w:t>
      </w:r>
      <w:r w:rsidR="00F50BF3">
        <w:rPr>
          <w:u w:val="none"/>
        </w:rPr>
        <w:t>application.</w:t>
      </w:r>
    </w:p>
    <w:p w14:paraId="274393F4" w14:textId="21FFCA59" w:rsidR="005567A2" w:rsidRDefault="00D61FD7">
      <w:pPr>
        <w:numPr>
          <w:ilvl w:val="0"/>
          <w:numId w:val="1"/>
        </w:numPr>
        <w:spacing w:after="201" w:line="247" w:lineRule="auto"/>
        <w:ind w:hanging="360"/>
      </w:pPr>
      <w:r>
        <w:t xml:space="preserve">Explain why you would like to attend the WILPF Practicum this year. Discuss why the topics addressed in this year’s CSW program are important to you and which interests (personal, political, career) and perspectives you would contribute to the week-long practicum.  (400-500 </w:t>
      </w:r>
      <w:r w:rsidR="00F50BF3">
        <w:t xml:space="preserve">words)  </w:t>
      </w:r>
      <w:r>
        <w:t xml:space="preserve"> (You can find a description of the program at:     </w:t>
      </w:r>
      <w:hyperlink r:id="rId8" w:history="1">
        <w:r w:rsidR="00E34B48">
          <w:rPr>
            <w:rStyle w:val="Hyperlink"/>
            <w:rFonts w:ascii="Helvetica" w:hAnsi="Helvetica"/>
            <w:sz w:val="18"/>
            <w:szCs w:val="18"/>
          </w:rPr>
          <w:t>https://www.unwomen.org/en/csw/csw68</w:t>
        </w:r>
        <w:r w:rsidR="00E34B48">
          <w:rPr>
            <w:rStyle w:val="Hyperlink"/>
            <w:rFonts w:ascii="Helvetica" w:hAnsi="Helvetica"/>
            <w:sz w:val="18"/>
            <w:szCs w:val="18"/>
          </w:rPr>
          <w:t>-</w:t>
        </w:r>
        <w:r w:rsidR="00E34B48">
          <w:rPr>
            <w:rStyle w:val="Hyperlink"/>
            <w:rFonts w:ascii="Helvetica" w:hAnsi="Helvetica"/>
            <w:sz w:val="18"/>
            <w:szCs w:val="18"/>
          </w:rPr>
          <w:t>2024</w:t>
        </w:r>
      </w:hyperlink>
      <w:r>
        <w:t>.)</w:t>
      </w:r>
    </w:p>
    <w:p w14:paraId="668FCD48" w14:textId="228D0BE8" w:rsidR="005567A2" w:rsidRDefault="00D61FD7">
      <w:pPr>
        <w:numPr>
          <w:ilvl w:val="0"/>
          <w:numId w:val="1"/>
        </w:numPr>
        <w:spacing w:after="201" w:line="247" w:lineRule="auto"/>
        <w:ind w:hanging="360"/>
      </w:pPr>
      <w:r>
        <w:t xml:space="preserve">Which interests of yours overlap with the goals and programs of the Women’s International League for Peace and Freedom?  (200 – 300 </w:t>
      </w:r>
      <w:r w:rsidR="00F50BF3">
        <w:t>words) (</w:t>
      </w:r>
      <w:r>
        <w:t xml:space="preserve">Information on US WILPF:   </w:t>
      </w:r>
      <w:hyperlink r:id="rId9">
        <w:r>
          <w:rPr>
            <w:rStyle w:val="Hyperlink1"/>
          </w:rPr>
          <w:t>https://wilpfus.org/</w:t>
        </w:r>
      </w:hyperlink>
      <w:r>
        <w:t>)</w:t>
      </w:r>
    </w:p>
    <w:p w14:paraId="35C33499" w14:textId="0872D403" w:rsidR="005567A2" w:rsidRDefault="003E3F76">
      <w:pPr>
        <w:numPr>
          <w:ilvl w:val="0"/>
          <w:numId w:val="1"/>
        </w:numPr>
        <w:spacing w:after="201" w:line="247" w:lineRule="auto"/>
        <w:ind w:hanging="360"/>
      </w:pPr>
      <w:r>
        <w:t xml:space="preserve">In the year that follows your participation, are you able to commit to making public presentations and/or writing about the content and experience of the Practicum? </w:t>
      </w:r>
      <w:r w:rsidR="00D61FD7">
        <w:t>Are you able to commit to sharing the content and experience of the Practicum in the year that follows your participation?      Yes____      No_____</w:t>
      </w:r>
    </w:p>
    <w:p w14:paraId="1CC5AB93" w14:textId="3566D256" w:rsidR="005567A2" w:rsidRDefault="00D61FD7">
      <w:pPr>
        <w:spacing w:after="201" w:line="247" w:lineRule="auto"/>
        <w:ind w:left="705"/>
      </w:pPr>
      <w:r>
        <w:t xml:space="preserve">If yes, describe two ways you </w:t>
      </w:r>
      <w:r w:rsidR="003E3F76">
        <w:t xml:space="preserve">plan to </w:t>
      </w:r>
      <w:r>
        <w:t xml:space="preserve">share your learnings in your community.   </w:t>
      </w:r>
    </w:p>
    <w:p w14:paraId="3AB7B474" w14:textId="503649F2" w:rsidR="005567A2" w:rsidRDefault="00D61FD7" w:rsidP="00F50BF3">
      <w:pPr>
        <w:numPr>
          <w:ilvl w:val="0"/>
          <w:numId w:val="1"/>
        </w:numPr>
        <w:spacing w:after="201" w:line="247" w:lineRule="auto"/>
        <w:ind w:hanging="360"/>
      </w:pPr>
      <w:r>
        <w:t xml:space="preserve">Describe two ideas you have for </w:t>
      </w:r>
      <w:r w:rsidR="00F50BF3">
        <w:t xml:space="preserve">your Practicum </w:t>
      </w:r>
      <w:r>
        <w:t>project. (150-200 words)</w:t>
      </w:r>
    </w:p>
    <w:p w14:paraId="3492951E" w14:textId="77777777" w:rsidR="005567A2" w:rsidRDefault="005567A2">
      <w:pPr>
        <w:spacing w:after="201" w:line="247" w:lineRule="auto"/>
        <w:ind w:left="705"/>
      </w:pPr>
    </w:p>
    <w:p w14:paraId="4E2CEB1C" w14:textId="77777777" w:rsidR="005567A2" w:rsidRDefault="00D61FD7">
      <w:pPr>
        <w:spacing w:after="220"/>
      </w:pPr>
      <w:r>
        <w:rPr>
          <w:b/>
          <w:sz w:val="24"/>
          <w:u w:val="single"/>
        </w:rPr>
        <w:t>FUNDING INFORMATION</w:t>
      </w:r>
      <w:r>
        <w:rPr>
          <w:b/>
          <w:sz w:val="24"/>
        </w:rPr>
        <w:t xml:space="preserve"> (Please fill in the chart below)</w:t>
      </w:r>
      <w:r>
        <w:rPr>
          <w:rFonts w:ascii="Gautami" w:eastAsia="Gautami" w:hAnsi="Gautami" w:cs="Gautami"/>
          <w:sz w:val="24"/>
        </w:rPr>
        <w:t>​</w:t>
      </w:r>
      <w:r>
        <w:rPr>
          <w:rFonts w:ascii="Gautami" w:eastAsia="Gautami" w:hAnsi="Gautami" w:cs="Gautami"/>
          <w:sz w:val="24"/>
        </w:rPr>
        <w:tab/>
      </w:r>
      <w:r>
        <w:rPr>
          <w:b/>
          <w:sz w:val="24"/>
        </w:rPr>
        <w:t xml:space="preserve">  </w:t>
      </w:r>
    </w:p>
    <w:p w14:paraId="2C447EF1" w14:textId="6D013F15" w:rsidR="005567A2" w:rsidRDefault="00D61FD7">
      <w:pPr>
        <w:spacing w:after="226" w:line="276" w:lineRule="auto"/>
        <w:ind w:left="-5" w:hanging="10"/>
      </w:pPr>
      <w:r>
        <w:rPr>
          <w:sz w:val="24"/>
        </w:rPr>
        <w:t xml:space="preserve">Please Note: The chart below is designed to help you plan your financing for attending the Practicum at the CSW. The cost for the Practicum is anticipated to be under $1000 for each participant. All students are expected to request funding from their university or institution with the assistance of a faculty sponsor and provide documentation of any contributions you receive. You may also solicit assistance from a local WILPF branch, if there is one in your area, or from other organizations who support WILPF’s goals. If you will need some financial assistance, please provide the monetary amount in the “scholarship funds requested” box. </w:t>
      </w:r>
      <w:r>
        <w:rPr>
          <w:b/>
          <w:sz w:val="24"/>
        </w:rPr>
        <w:t>While scholarship monies are available, they are very limited. Please do</w:t>
      </w:r>
      <w:r>
        <w:rPr>
          <w:rFonts w:ascii="Gautami" w:eastAsia="Gautami" w:hAnsi="Gautami" w:cs="Gautami"/>
          <w:sz w:val="24"/>
        </w:rPr>
        <w:t>​</w:t>
      </w:r>
      <w:r>
        <w:rPr>
          <w:b/>
          <w:sz w:val="24"/>
        </w:rPr>
        <w:t xml:space="preserve"> not request the full amount of tuition on scholarship funding. </w:t>
      </w:r>
      <w:r>
        <w:rPr>
          <w:sz w:val="24"/>
        </w:rPr>
        <w:t xml:space="preserve">Scholarship requests will be reviewed, and all applicants will receive a letter, upon acceptance to the Practicum, which details any award money and balance of funds due. </w:t>
      </w:r>
    </w:p>
    <w:p w14:paraId="5AC6C15C" w14:textId="77777777" w:rsidR="005567A2" w:rsidRDefault="00D61FD7">
      <w:pPr>
        <w:spacing w:after="0" w:line="276" w:lineRule="auto"/>
      </w:pPr>
      <w:r>
        <w:rPr>
          <w:b/>
          <w:sz w:val="24"/>
        </w:rPr>
        <w:t xml:space="preserve"> </w:t>
      </w:r>
    </w:p>
    <w:tbl>
      <w:tblPr>
        <w:tblStyle w:val="TableGrid"/>
        <w:tblW w:w="10830" w:type="dxa"/>
        <w:tblInd w:w="8" w:type="dxa"/>
        <w:tblLayout w:type="fixed"/>
        <w:tblCellMar>
          <w:top w:w="53" w:type="dxa"/>
          <w:left w:w="108" w:type="dxa"/>
          <w:right w:w="115" w:type="dxa"/>
        </w:tblCellMar>
        <w:tblLook w:val="04A0" w:firstRow="1" w:lastRow="0" w:firstColumn="1" w:lastColumn="0" w:noHBand="0" w:noVBand="1"/>
      </w:tblPr>
      <w:tblGrid>
        <w:gridCol w:w="8632"/>
        <w:gridCol w:w="1955"/>
        <w:gridCol w:w="243"/>
      </w:tblGrid>
      <w:tr w:rsidR="005567A2" w14:paraId="5094BFF8" w14:textId="77777777">
        <w:trPr>
          <w:trHeight w:val="345"/>
        </w:trPr>
        <w:tc>
          <w:tcPr>
            <w:tcW w:w="8814" w:type="dxa"/>
            <w:tcBorders>
              <w:top w:val="single" w:sz="6" w:space="0" w:color="000000"/>
              <w:left w:val="single" w:sz="6" w:space="0" w:color="000000"/>
              <w:bottom w:val="single" w:sz="6" w:space="0" w:color="000000"/>
              <w:right w:val="single" w:sz="6" w:space="0" w:color="000000"/>
            </w:tcBorders>
            <w:shd w:val="clear" w:color="auto" w:fill="auto"/>
          </w:tcPr>
          <w:p w14:paraId="15F4D026" w14:textId="77777777" w:rsidR="005567A2" w:rsidRDefault="00D61FD7">
            <w:pPr>
              <w:widowControl w:val="0"/>
              <w:spacing w:after="0"/>
              <w:ind w:left="98"/>
              <w:rPr>
                <w:rFonts w:eastAsiaTheme="minorEastAsia"/>
              </w:rPr>
            </w:pPr>
            <w:r>
              <w:rPr>
                <w:rFonts w:eastAsiaTheme="minorEastAsia"/>
                <w:b/>
                <w:sz w:val="24"/>
              </w:rPr>
              <w:t xml:space="preserve">Scholarship funds requested </w:t>
            </w:r>
            <w:r>
              <w:rPr>
                <w:rFonts w:ascii="Gautami" w:eastAsia="Gautami" w:hAnsi="Gautami" w:cs="Gautami"/>
                <w:sz w:val="24"/>
              </w:rPr>
              <w:t>​</w:t>
            </w:r>
            <w:r>
              <w:rPr>
                <w:rFonts w:eastAsiaTheme="minorEastAsia"/>
                <w:i/>
                <w:sz w:val="24"/>
              </w:rPr>
              <w:t>(Note: Scholarships will fund only a portion of the cost)</w:t>
            </w:r>
            <w:r>
              <w:rPr>
                <w:rFonts w:eastAsiaTheme="minorEastAsia"/>
                <w:i/>
              </w:rPr>
              <w:t xml:space="preserve"> </w:t>
            </w:r>
          </w:p>
        </w:tc>
        <w:tc>
          <w:tcPr>
            <w:tcW w:w="1992" w:type="dxa"/>
            <w:tcBorders>
              <w:top w:val="single" w:sz="6" w:space="0" w:color="000000"/>
              <w:left w:val="single" w:sz="6" w:space="0" w:color="000000"/>
              <w:bottom w:val="single" w:sz="6" w:space="0" w:color="000000"/>
            </w:tcBorders>
            <w:shd w:val="clear" w:color="auto" w:fill="auto"/>
          </w:tcPr>
          <w:p w14:paraId="6BE20098" w14:textId="77777777" w:rsidR="005567A2" w:rsidRDefault="00D61FD7">
            <w:pPr>
              <w:widowControl w:val="0"/>
              <w:spacing w:after="0"/>
              <w:ind w:left="98"/>
              <w:rPr>
                <w:rFonts w:eastAsiaTheme="minorEastAsia"/>
              </w:rPr>
            </w:pPr>
            <w:r>
              <w:rPr>
                <w:rFonts w:eastAsiaTheme="minorEastAsia"/>
                <w:b/>
                <w:sz w:val="24"/>
              </w:rPr>
              <w:t>$</w:t>
            </w:r>
          </w:p>
        </w:tc>
        <w:tc>
          <w:tcPr>
            <w:tcW w:w="24" w:type="dxa"/>
            <w:tcBorders>
              <w:top w:val="single" w:sz="6" w:space="0" w:color="000000"/>
              <w:bottom w:val="single" w:sz="6" w:space="0" w:color="000000"/>
              <w:right w:val="single" w:sz="6" w:space="0" w:color="000000"/>
            </w:tcBorders>
            <w:shd w:val="clear" w:color="auto" w:fill="auto"/>
          </w:tcPr>
          <w:p w14:paraId="583DA94C" w14:textId="77777777" w:rsidR="005567A2" w:rsidRDefault="005567A2">
            <w:pPr>
              <w:widowControl w:val="0"/>
              <w:spacing w:after="0"/>
              <w:rPr>
                <w:rFonts w:eastAsiaTheme="minorEastAsia"/>
              </w:rPr>
            </w:pPr>
          </w:p>
        </w:tc>
      </w:tr>
      <w:tr w:rsidR="005567A2" w14:paraId="3A778AD7" w14:textId="77777777">
        <w:trPr>
          <w:trHeight w:val="345"/>
        </w:trPr>
        <w:tc>
          <w:tcPr>
            <w:tcW w:w="8814" w:type="dxa"/>
            <w:tcBorders>
              <w:top w:val="single" w:sz="6" w:space="0" w:color="000000"/>
              <w:left w:val="single" w:sz="6" w:space="0" w:color="000000"/>
              <w:bottom w:val="single" w:sz="6" w:space="0" w:color="000000"/>
              <w:right w:val="single" w:sz="6" w:space="0" w:color="000000"/>
            </w:tcBorders>
            <w:shd w:val="clear" w:color="auto" w:fill="auto"/>
          </w:tcPr>
          <w:p w14:paraId="7595747E" w14:textId="77777777" w:rsidR="005567A2" w:rsidRDefault="00D61FD7">
            <w:pPr>
              <w:widowControl w:val="0"/>
              <w:spacing w:after="0"/>
              <w:ind w:left="98"/>
              <w:rPr>
                <w:rFonts w:eastAsiaTheme="minorEastAsia"/>
              </w:rPr>
            </w:pPr>
            <w:r>
              <w:rPr>
                <w:rFonts w:eastAsiaTheme="minorEastAsia"/>
                <w:b/>
                <w:sz w:val="24"/>
              </w:rPr>
              <w:t>Personal funds you can contribute</w:t>
            </w:r>
            <w:r>
              <w:rPr>
                <w:rFonts w:eastAsiaTheme="minorEastAsia"/>
              </w:rPr>
              <w:t xml:space="preserve"> </w:t>
            </w:r>
          </w:p>
        </w:tc>
        <w:tc>
          <w:tcPr>
            <w:tcW w:w="1992" w:type="dxa"/>
            <w:tcBorders>
              <w:top w:val="single" w:sz="6" w:space="0" w:color="000000"/>
              <w:left w:val="single" w:sz="6" w:space="0" w:color="000000"/>
              <w:bottom w:val="single" w:sz="6" w:space="0" w:color="000000"/>
            </w:tcBorders>
            <w:shd w:val="clear" w:color="auto" w:fill="auto"/>
          </w:tcPr>
          <w:p w14:paraId="01A2F918" w14:textId="77777777" w:rsidR="005567A2" w:rsidRDefault="00D61FD7">
            <w:pPr>
              <w:widowControl w:val="0"/>
              <w:spacing w:after="0"/>
              <w:ind w:left="98"/>
              <w:rPr>
                <w:rFonts w:eastAsiaTheme="minorEastAsia"/>
              </w:rPr>
            </w:pPr>
            <w:r>
              <w:rPr>
                <w:rFonts w:eastAsiaTheme="minorEastAsia"/>
                <w:b/>
                <w:sz w:val="24"/>
              </w:rPr>
              <w:t>$</w:t>
            </w:r>
          </w:p>
        </w:tc>
        <w:tc>
          <w:tcPr>
            <w:tcW w:w="24" w:type="dxa"/>
            <w:tcBorders>
              <w:top w:val="single" w:sz="6" w:space="0" w:color="000000"/>
              <w:bottom w:val="single" w:sz="6" w:space="0" w:color="000000"/>
              <w:right w:val="single" w:sz="6" w:space="0" w:color="000000"/>
            </w:tcBorders>
            <w:shd w:val="clear" w:color="auto" w:fill="auto"/>
          </w:tcPr>
          <w:p w14:paraId="643AAFCF" w14:textId="77777777" w:rsidR="005567A2" w:rsidRDefault="005567A2">
            <w:pPr>
              <w:widowControl w:val="0"/>
              <w:spacing w:after="0"/>
              <w:rPr>
                <w:rFonts w:eastAsiaTheme="minorEastAsia"/>
              </w:rPr>
            </w:pPr>
          </w:p>
        </w:tc>
      </w:tr>
      <w:tr w:rsidR="005567A2" w14:paraId="2B8CD506" w14:textId="77777777">
        <w:trPr>
          <w:trHeight w:val="345"/>
        </w:trPr>
        <w:tc>
          <w:tcPr>
            <w:tcW w:w="8814" w:type="dxa"/>
            <w:tcBorders>
              <w:top w:val="single" w:sz="6" w:space="0" w:color="000000"/>
              <w:left w:val="single" w:sz="6" w:space="0" w:color="000000"/>
              <w:bottom w:val="single" w:sz="6" w:space="0" w:color="000000"/>
              <w:right w:val="single" w:sz="6" w:space="0" w:color="000000"/>
            </w:tcBorders>
            <w:shd w:val="clear" w:color="auto" w:fill="auto"/>
          </w:tcPr>
          <w:p w14:paraId="17163BF7" w14:textId="77777777" w:rsidR="005567A2" w:rsidRDefault="00D61FD7">
            <w:pPr>
              <w:widowControl w:val="0"/>
              <w:spacing w:after="0"/>
              <w:ind w:left="98"/>
              <w:rPr>
                <w:rFonts w:eastAsiaTheme="minorEastAsia"/>
              </w:rPr>
            </w:pPr>
            <w:r>
              <w:rPr>
                <w:rFonts w:eastAsiaTheme="minorEastAsia"/>
                <w:b/>
                <w:sz w:val="24"/>
              </w:rPr>
              <w:t xml:space="preserve">Funding provided by college or university </w:t>
            </w:r>
          </w:p>
        </w:tc>
        <w:tc>
          <w:tcPr>
            <w:tcW w:w="1992" w:type="dxa"/>
            <w:tcBorders>
              <w:top w:val="single" w:sz="6" w:space="0" w:color="000000"/>
              <w:left w:val="single" w:sz="6" w:space="0" w:color="000000"/>
              <w:bottom w:val="single" w:sz="6" w:space="0" w:color="000000"/>
            </w:tcBorders>
            <w:shd w:val="clear" w:color="auto" w:fill="auto"/>
          </w:tcPr>
          <w:p w14:paraId="4B072EBF" w14:textId="77777777" w:rsidR="005567A2" w:rsidRDefault="00D61FD7">
            <w:pPr>
              <w:widowControl w:val="0"/>
              <w:spacing w:after="0"/>
              <w:ind w:left="98"/>
              <w:rPr>
                <w:rFonts w:eastAsiaTheme="minorEastAsia"/>
              </w:rPr>
            </w:pPr>
            <w:r>
              <w:rPr>
                <w:rFonts w:eastAsiaTheme="minorEastAsia"/>
                <w:b/>
                <w:sz w:val="24"/>
              </w:rPr>
              <w:t>$</w:t>
            </w:r>
            <w:r>
              <w:rPr>
                <w:rFonts w:eastAsiaTheme="minorEastAsia"/>
                <w:sz w:val="24"/>
              </w:rPr>
              <w:t xml:space="preserve"> </w:t>
            </w:r>
          </w:p>
        </w:tc>
        <w:tc>
          <w:tcPr>
            <w:tcW w:w="24" w:type="dxa"/>
            <w:tcBorders>
              <w:top w:val="single" w:sz="6" w:space="0" w:color="000000"/>
              <w:bottom w:val="single" w:sz="6" w:space="0" w:color="000000"/>
              <w:right w:val="single" w:sz="6" w:space="0" w:color="000000"/>
            </w:tcBorders>
            <w:shd w:val="clear" w:color="auto" w:fill="auto"/>
          </w:tcPr>
          <w:p w14:paraId="6D99422E" w14:textId="77777777" w:rsidR="005567A2" w:rsidRDefault="005567A2">
            <w:pPr>
              <w:widowControl w:val="0"/>
              <w:spacing w:after="0"/>
              <w:rPr>
                <w:rFonts w:eastAsiaTheme="minorEastAsia"/>
              </w:rPr>
            </w:pPr>
          </w:p>
        </w:tc>
      </w:tr>
      <w:tr w:rsidR="005567A2" w14:paraId="36A3B53C" w14:textId="77777777">
        <w:trPr>
          <w:trHeight w:val="345"/>
        </w:trPr>
        <w:tc>
          <w:tcPr>
            <w:tcW w:w="8814" w:type="dxa"/>
            <w:tcBorders>
              <w:top w:val="single" w:sz="6" w:space="0" w:color="000000"/>
              <w:left w:val="single" w:sz="6" w:space="0" w:color="000000"/>
              <w:bottom w:val="single" w:sz="6" w:space="0" w:color="000000"/>
              <w:right w:val="single" w:sz="6" w:space="0" w:color="000000"/>
            </w:tcBorders>
            <w:shd w:val="clear" w:color="auto" w:fill="auto"/>
          </w:tcPr>
          <w:p w14:paraId="54D519D3" w14:textId="77777777" w:rsidR="005567A2" w:rsidRDefault="00D61FD7">
            <w:pPr>
              <w:widowControl w:val="0"/>
              <w:spacing w:after="0"/>
              <w:ind w:left="98"/>
              <w:rPr>
                <w:rFonts w:eastAsiaTheme="minorEastAsia"/>
              </w:rPr>
            </w:pPr>
            <w:r>
              <w:rPr>
                <w:rFonts w:eastAsiaTheme="minorEastAsia"/>
                <w:b/>
                <w:sz w:val="24"/>
              </w:rPr>
              <w:t>Funds you raise</w:t>
            </w:r>
            <w:r>
              <w:rPr>
                <w:rFonts w:eastAsiaTheme="minorEastAsia"/>
              </w:rPr>
              <w:t xml:space="preserve"> </w:t>
            </w:r>
          </w:p>
        </w:tc>
        <w:tc>
          <w:tcPr>
            <w:tcW w:w="1992" w:type="dxa"/>
            <w:tcBorders>
              <w:top w:val="single" w:sz="6" w:space="0" w:color="000000"/>
              <w:left w:val="single" w:sz="6" w:space="0" w:color="000000"/>
              <w:bottom w:val="single" w:sz="6" w:space="0" w:color="000000"/>
            </w:tcBorders>
            <w:shd w:val="clear" w:color="auto" w:fill="auto"/>
          </w:tcPr>
          <w:p w14:paraId="0E4C9AE8" w14:textId="77777777" w:rsidR="005567A2" w:rsidRDefault="00D61FD7">
            <w:pPr>
              <w:widowControl w:val="0"/>
              <w:spacing w:after="0"/>
              <w:ind w:left="98"/>
              <w:rPr>
                <w:rFonts w:eastAsiaTheme="minorEastAsia"/>
              </w:rPr>
            </w:pPr>
            <w:r>
              <w:rPr>
                <w:rFonts w:eastAsiaTheme="minorEastAsia"/>
                <w:b/>
                <w:sz w:val="24"/>
              </w:rPr>
              <w:t>$</w:t>
            </w:r>
          </w:p>
        </w:tc>
        <w:tc>
          <w:tcPr>
            <w:tcW w:w="24" w:type="dxa"/>
            <w:tcBorders>
              <w:top w:val="single" w:sz="6" w:space="0" w:color="000000"/>
              <w:bottom w:val="single" w:sz="6" w:space="0" w:color="000000"/>
              <w:right w:val="single" w:sz="6" w:space="0" w:color="000000"/>
            </w:tcBorders>
            <w:shd w:val="clear" w:color="auto" w:fill="auto"/>
          </w:tcPr>
          <w:p w14:paraId="2BDF754C" w14:textId="77777777" w:rsidR="005567A2" w:rsidRDefault="00D61FD7">
            <w:pPr>
              <w:widowControl w:val="0"/>
              <w:spacing w:after="0"/>
              <w:rPr>
                <w:rFonts w:eastAsiaTheme="minorEastAsia"/>
              </w:rPr>
            </w:pPr>
            <w:r>
              <w:rPr>
                <w:rFonts w:eastAsiaTheme="minorEastAsia"/>
                <w:sz w:val="24"/>
              </w:rPr>
              <w:t xml:space="preserve"> </w:t>
            </w:r>
          </w:p>
        </w:tc>
      </w:tr>
    </w:tbl>
    <w:p w14:paraId="416C835B" w14:textId="77777777" w:rsidR="005567A2" w:rsidRDefault="00D61FD7">
      <w:pPr>
        <w:spacing w:after="179"/>
      </w:pPr>
      <w:r>
        <w:rPr>
          <w:sz w:val="24"/>
        </w:rPr>
        <w:t xml:space="preserve"> </w:t>
      </w:r>
    </w:p>
    <w:p w14:paraId="7AF81B9D" w14:textId="77777777" w:rsidR="005567A2" w:rsidRDefault="00D61FD7">
      <w:pPr>
        <w:spacing w:after="0"/>
      </w:pPr>
      <w:r>
        <w:rPr>
          <w:sz w:val="24"/>
        </w:rPr>
        <w:t xml:space="preserve"> </w:t>
      </w:r>
    </w:p>
    <w:p w14:paraId="1B4842E9" w14:textId="77777777" w:rsidR="005567A2" w:rsidRDefault="00D61FD7">
      <w:pPr>
        <w:spacing w:after="255"/>
        <w:ind w:right="-2"/>
      </w:pPr>
      <w:r>
        <w:rPr>
          <w:noProof/>
        </w:rPr>
        <mc:AlternateContent>
          <mc:Choice Requires="wpg">
            <w:drawing>
              <wp:inline distT="0" distB="0" distL="0" distR="0" wp14:anchorId="43285F13" wp14:editId="7ED4410D">
                <wp:extent cx="6859270" cy="20320"/>
                <wp:effectExtent l="0" t="0" r="0" b="0"/>
                <wp:docPr id="2" name="Shape1"/>
                <wp:cNvGraphicFramePr/>
                <a:graphic xmlns:a="http://schemas.openxmlformats.org/drawingml/2006/main">
                  <a:graphicData uri="http://schemas.microsoft.com/office/word/2010/wordprocessingGroup">
                    <wpg:wgp>
                      <wpg:cNvGrpSpPr/>
                      <wpg:grpSpPr>
                        <a:xfrm>
                          <a:off x="0" y="0"/>
                          <a:ext cx="6859440" cy="20160"/>
                          <a:chOff x="0" y="0"/>
                          <a:chExt cx="6859440" cy="20160"/>
                        </a:xfrm>
                      </wpg:grpSpPr>
                      <wps:wsp>
                        <wps:cNvPr id="3" name="Freeform: Shape 3"/>
                        <wps:cNvSpPr/>
                        <wps:spPr>
                          <a:xfrm>
                            <a:off x="0" y="0"/>
                            <a:ext cx="6859440" cy="20160"/>
                          </a:xfrm>
                          <a:custGeom>
                            <a:avLst/>
                            <a:gdLst>
                              <a:gd name="textAreaLeft" fmla="*/ 0 w 3888720"/>
                              <a:gd name="textAreaRight" fmla="*/ 3890160 w 3888720"/>
                              <a:gd name="textAreaTop" fmla="*/ 0 h 11520"/>
                              <a:gd name="textAreaBottom" fmla="*/ 12960 h 11520"/>
                            </a:gdLst>
                            <a:ahLst/>
                            <a:cxnLst/>
                            <a:rect l="textAreaLeft" t="textAreaTop" r="textAreaRight" b="textAreaBottom"/>
                            <a:pathLst>
                              <a:path w="6858000" h="19050">
                                <a:moveTo>
                                  <a:pt x="0" y="0"/>
                                </a:moveTo>
                                <a:lnTo>
                                  <a:pt x="6858000" y="0"/>
                                </a:lnTo>
                                <a:lnTo>
                                  <a:pt x="6858000" y="19050"/>
                                </a:lnTo>
                                <a:lnTo>
                                  <a:pt x="0" y="19050"/>
                                </a:lnTo>
                                <a:lnTo>
                                  <a:pt x="0" y="0"/>
                                </a:lnTo>
                              </a:path>
                            </a:pathLst>
                          </a:custGeom>
                          <a:solidFill>
                            <a:srgbClr val="80808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1.65pt;width:540.1pt;height:1.6pt" coordorigin="0,-33" coordsize="10802,32"/>
            </w:pict>
          </mc:Fallback>
        </mc:AlternateContent>
      </w:r>
    </w:p>
    <w:p w14:paraId="3E3B9546" w14:textId="1FD33265" w:rsidR="005567A2" w:rsidRDefault="00D61FD7">
      <w:pPr>
        <w:spacing w:after="210" w:line="276" w:lineRule="auto"/>
      </w:pPr>
      <w:r>
        <w:rPr>
          <w:i/>
          <w:sz w:val="24"/>
        </w:rPr>
        <w:t>Nondiscrimination statement: Our selection process does not discriminate on the basis of race, color, national or ethnic origin, citizenship, ancestry, age, religion or spiritual creed, disability or handicap, pregnancy, gender identity and/or expression, sexual orientation, military or veteran status, genetic information, or any other characteristic protected under applicable federal, state or local laws. The working language of the WILPF US UN Programs is English.</w:t>
      </w:r>
      <w:r>
        <w:rPr>
          <w:sz w:val="24"/>
        </w:rPr>
        <w:t xml:space="preserve"> </w:t>
      </w:r>
    </w:p>
    <w:p w14:paraId="0EDA73DA" w14:textId="77777777" w:rsidR="005567A2" w:rsidRDefault="00D61FD7">
      <w:pPr>
        <w:spacing w:after="0" w:line="276" w:lineRule="auto"/>
      </w:pPr>
      <w:r>
        <w:rPr>
          <w:sz w:val="24"/>
        </w:rPr>
        <w:t xml:space="preserve"> </w:t>
      </w:r>
    </w:p>
    <w:p w14:paraId="6D9B285E" w14:textId="77777777" w:rsidR="005567A2" w:rsidRDefault="005567A2"/>
    <w:sectPr w:rsidR="005567A2">
      <w:footerReference w:type="default" r:id="rId10"/>
      <w:pgSz w:w="12240" w:h="15840"/>
      <w:pgMar w:top="1155" w:right="722" w:bottom="1208" w:left="720" w:header="0" w:footer="785"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48DB" w14:textId="77777777" w:rsidR="009179C5" w:rsidRDefault="009179C5">
      <w:pPr>
        <w:spacing w:after="0" w:line="240" w:lineRule="auto"/>
      </w:pPr>
      <w:r>
        <w:separator/>
      </w:r>
    </w:p>
  </w:endnote>
  <w:endnote w:type="continuationSeparator" w:id="0">
    <w:p w14:paraId="53D19F78" w14:textId="77777777" w:rsidR="009179C5" w:rsidRDefault="0091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PingFang SC">
    <w:altName w:val="PINGFANG SC MEDIUM"/>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Arial">
    <w:altName w:val="ARIAL HEBREW LIGHT"/>
    <w:panose1 w:val="020B0604020202020204"/>
    <w:charset w:val="00"/>
    <w:family w:val="swiss"/>
    <w:pitch w:val="variable"/>
    <w:sig w:usb0="E0002AFF" w:usb1="C0007843" w:usb2="00000009" w:usb3="00000000" w:csb0="000001FF" w:csb1="00000000"/>
  </w:font>
  <w:font w:name="Helvetica">
    <w:altName w:val="HELVETICA LIGHT"/>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AB28" w14:textId="77777777" w:rsidR="005567A2" w:rsidRDefault="00D61FD7">
    <w:pPr>
      <w:spacing w:after="0"/>
      <w:ind w:right="6"/>
      <w:jc w:val="center"/>
    </w:pPr>
    <w:r>
      <w:fldChar w:fldCharType="begin"/>
    </w:r>
    <w:r>
      <w:instrText xml:space="preserve"> PAGE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BF05" w14:textId="77777777" w:rsidR="009179C5" w:rsidRDefault="009179C5">
      <w:pPr>
        <w:spacing w:after="0" w:line="240" w:lineRule="auto"/>
      </w:pPr>
      <w:r>
        <w:separator/>
      </w:r>
    </w:p>
  </w:footnote>
  <w:footnote w:type="continuationSeparator" w:id="0">
    <w:p w14:paraId="046BCC00" w14:textId="77777777" w:rsidR="009179C5" w:rsidRDefault="00917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E5F"/>
    <w:multiLevelType w:val="multilevel"/>
    <w:tmpl w:val="38A8F6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2D2DFF"/>
    <w:multiLevelType w:val="multilevel"/>
    <w:tmpl w:val="7BEA3192"/>
    <w:lvl w:ilvl="0">
      <w:start w:val="1"/>
      <w:numFmt w:val="decimal"/>
      <w:lvlText w:val="%1."/>
      <w:lvlJc w:val="left"/>
      <w:pPr>
        <w:tabs>
          <w:tab w:val="num" w:pos="0"/>
        </w:tabs>
        <w:ind w:left="705"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16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8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0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2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04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76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80" w:firstLine="0"/>
      </w:pPr>
      <w:rPr>
        <w:rFonts w:eastAsia="Calibri" w:cs="Calibri"/>
        <w:b w:val="0"/>
        <w:i w:val="0"/>
        <w:strike w:val="0"/>
        <w:dstrike w:val="0"/>
        <w:color w:val="000000"/>
        <w:position w:val="0"/>
        <w:sz w:val="22"/>
        <w:szCs w:val="22"/>
        <w:u w:val="none" w:color="000000"/>
        <w:vertAlign w:val="baseline"/>
      </w:rPr>
    </w:lvl>
  </w:abstractNum>
  <w:num w:numId="1" w16cid:durableId="1391417866">
    <w:abstractNumId w:val="1"/>
  </w:num>
  <w:num w:numId="2" w16cid:durableId="99087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A2"/>
    <w:rsid w:val="001C07C7"/>
    <w:rsid w:val="003E3F76"/>
    <w:rsid w:val="005567A2"/>
    <w:rsid w:val="009179C5"/>
    <w:rsid w:val="00D61FD7"/>
    <w:rsid w:val="00E34B48"/>
    <w:rsid w:val="00EE0DA4"/>
    <w:rsid w:val="00F50BF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A3DD"/>
  <w15:docId w15:val="{85E53897-2BB9-435E-82DE-00B8EC38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7B"/>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6F737B"/>
    <w:pPr>
      <w:keepNext/>
      <w:keepLines/>
      <w:spacing w:after="190" w:line="259" w:lineRule="auto"/>
      <w:outlineLvl w:val="0"/>
    </w:pPr>
    <w:rPr>
      <w:rFonts w:ascii="Calibri" w:eastAsia="Calibri" w:hAnsi="Calibri" w:cs="Calibr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F737B"/>
    <w:rPr>
      <w:rFonts w:ascii="Calibri" w:eastAsia="Calibri" w:hAnsi="Calibri" w:cs="Calibri"/>
      <w:color w:val="000000"/>
      <w:sz w:val="22"/>
      <w:u w:val="single" w:color="000000"/>
    </w:rPr>
  </w:style>
  <w:style w:type="character" w:customStyle="1" w:styleId="Hyperlink1">
    <w:name w:val="Hyperlink1"/>
    <w:basedOn w:val="DefaultParagraphFont"/>
    <w:uiPriority w:val="99"/>
    <w:unhideWhenUsed/>
    <w:rsid w:val="004677DD"/>
    <w:rPr>
      <w:color w:val="0563C1" w:themeColor="hyperlink"/>
      <w:u w:val="single"/>
    </w:rPr>
  </w:style>
  <w:style w:type="character" w:customStyle="1" w:styleId="UnresolvedMention1">
    <w:name w:val="Unresolved Mention1"/>
    <w:basedOn w:val="DefaultParagraphFont"/>
    <w:uiPriority w:val="99"/>
    <w:qFormat/>
    <w:rsid w:val="004677D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Footer">
    <w:name w:val="footer"/>
    <w:basedOn w:val="Normal"/>
  </w:style>
  <w:style w:type="table" w:customStyle="1" w:styleId="TableGrid">
    <w:name w:val="TableGrid"/>
    <w:rsid w:val="006F737B"/>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50BF3"/>
    <w:pPr>
      <w:ind w:left="720"/>
      <w:contextualSpacing/>
    </w:pPr>
  </w:style>
  <w:style w:type="character" w:styleId="Hyperlink">
    <w:name w:val="Hyperlink"/>
    <w:basedOn w:val="DefaultParagraphFont"/>
    <w:uiPriority w:val="99"/>
    <w:semiHidden/>
    <w:unhideWhenUsed/>
    <w:rsid w:val="00E34B48"/>
    <w:rPr>
      <w:color w:val="0000FF"/>
      <w:u w:val="single"/>
    </w:rPr>
  </w:style>
  <w:style w:type="character" w:styleId="FollowedHyperlink">
    <w:name w:val="FollowedHyperlink"/>
    <w:basedOn w:val="DefaultParagraphFont"/>
    <w:uiPriority w:val="99"/>
    <w:semiHidden/>
    <w:unhideWhenUsed/>
    <w:rsid w:val="00E34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women.org/en/csw/csw68-202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lp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Glenn Ruga</cp:lastModifiedBy>
  <cp:revision>5</cp:revision>
  <dcterms:created xsi:type="dcterms:W3CDTF">2023-09-01T19:45:00Z</dcterms:created>
  <dcterms:modified xsi:type="dcterms:W3CDTF">2023-10-24T13:35:00Z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