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center"/>
        <w:rPr>
          <w:b/>
          <w:b/>
          <w:bCs/>
        </w:rPr>
      </w:pPr>
      <w:r>
        <w:rPr>
          <w:rFonts w:ascii="TimesNewRomanPSMT" w:hAnsi="TimesNewRomanPSMT"/>
          <w:b/>
          <w:bCs/>
          <w:color w:val="auto"/>
          <w:sz w:val="24"/>
        </w:rPr>
        <w:t>A Resolution Urging that Cuba Be Removed from U.S. List of State Sponsors of Terrorism</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rFonts w:ascii="TimesNewRomanPSMT" w:hAnsi="TimesNewRomanPSMT"/>
          <w:b/>
          <w:b/>
          <w:bCs/>
          <w:color w:val="auto"/>
          <w:sz w:val="24"/>
        </w:rPr>
      </w:pPr>
      <w:r>
        <w:rPr>
          <w:rFonts w:ascii="TimesNewRomanPSMT" w:hAnsi="TimesNewRomanPSMT"/>
          <w:b/>
          <w:bCs/>
          <w:color w:val="auto"/>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President Biden has the authority to remove Cuba from the State Sponsors of Terrorism list by executive order, and to recommit to the normalization of relations with Cuba begun by the Obama-Biden administration;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For the past 62 years, the United States has imposed an economic, commercial and financial embargo on Cuba that prevents most engagement and trade with the United States, and punishes other countries that engage with Cuba;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The consequences of this embargo continue to inflict daily hardships and deprivations on the Cuban people creating shortages of basic necessities like food and medicine, and severely restricting international financial and trade opportunities. It prevents Cuba from obtaining vital medical equipment and supplies, and even impedes humanitarian aid responses to catastrophic events like Hurricane Ian which devastated both Florida and Cuba, thus harming the Cuban people who President Biden’s administration claims to support;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The United Nations in 2017 estimated that this embargo had cost the Cuban economy $130 billion, averaging more than $2 billion each year;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WHEREAS:  The United Nations General Assembly voted to condemn the U.S. embargo against Cuba – for the 29th time – on June 23, 2021, with 184 of 193 nations decisively voting in favor, and only the United States and Israel opposed; and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The Trump administration imposed 243 new sanctions upon Cuba, including</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restrictions on Cuban Americans who send remittances to families and businesses in Cuba. These sanctions contribute to a mass migration of Cubans, creating U.S. border security concerns;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Former President Trump arbitrarily reinstated Cuba’s designation as a State Sponsor of Terrorism less than a week after the January 6th attempted coup, reversing the Obama-Biden administration’s 2015 decision to remove this status after an exhaustive review by the U.S. State Department. Cuba does not satisfy any criteria for inclusion on this list;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Cuba’s arbitrary designation has subjected them to further sanctions and international financial restrictions that limit the nation’s ability to carry out critical financial transactions, including those needed to advance efforts to combat the COVID pandemic and improve its economy;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rFonts w:ascii="TimesNewRomanPSMT" w:hAnsi="TimesNewRomanPSMT"/>
          <w:color w:val="auto"/>
          <w:sz w:val="24"/>
        </w:rPr>
      </w:pPr>
      <w:r>
        <w:rPr>
          <w:rFonts w:ascii="TimesNewRomanPSMT" w:hAnsi="TimesNewRomanPSMT"/>
          <w:color w:val="auto"/>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WHEREAS:  In 2021, 117 members of the U.S. Congress called for the removal of Cuba from this list noting in a letter; “a policy of engagement with Cuba serves U.S. interests and those of the Cuban people,”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rFonts w:ascii="TimesNewRomanPSMT" w:hAnsi="TimesNewRomanPSMT"/>
          <w:color w:val="auto"/>
          <w:sz w:val="24"/>
        </w:rPr>
      </w:pPr>
      <w:r>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Therefore: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Be it RESOLVED that ____________________________  strongly urges President Biden and Congress, each federal representative in its jurisdiction, to call on the federal government to remove Cuba from the United States list of state sponsors of terrorism; and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Be It Further RESOLVED that ___________________________ urges our congressional delegation to pass legislation that will eliminate those aspects of the embargo that have been codified into law; and remove all sanctions against Cuba by the United States. Allow the peoples of the United States and Cuba to travel and trade freely between the countries.</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pPr>
      <w:r>
        <w:rPr>
          <w:rFonts w:ascii="TimesNewRomanPSMT" w:hAnsi="TimesNewRomanPSMT"/>
          <w:color w:val="auto"/>
          <w:sz w:val="24"/>
        </w:rPr>
        <w:t xml:space="preserve">Be It Further RESOLVED that ___________________________issues a press release regarding the details of this resolution to its media contacts within its jurisdiction.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left"/>
        <w:rPr>
          <w:rFonts w:ascii="TimesNewRomanPSMT" w:hAnsi="TimesNewRomanPSMT"/>
          <w:color w:val="auto"/>
          <w:sz w:val="24"/>
        </w:rPr>
      </w:pPr>
      <w:r>
        <w:rPr/>
      </w:r>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swiss"/>
    <w:pitch w:val="default"/>
  </w:font>
  <w:font w:name="TimesNewRomanPSMT">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ascii="Calibri" w:hAnsi="Calibri" w:cs="Arial Unicode MS"/>
      <w:i/>
      <w:iCs/>
      <w:sz w:val="26"/>
      <w:szCs w:val="24"/>
    </w:rPr>
  </w:style>
  <w:style w:type="paragraph" w:styleId="Index">
    <w:name w:val="Index"/>
    <w:basedOn w:val="Normal"/>
    <w:qFormat/>
    <w:pPr>
      <w:suppressLineNumbers/>
    </w:pPr>
    <w:rPr>
      <w:rFonts w:ascii="Calibri" w:hAnsi="Calibri"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LibreOffice/7.4.0.3$MacOSX_X86_64 LibreOffice_project/f85e47c08ddd19c015c0114a68350214f7066f5a</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2023-01-02T12:35:16Z</dcterms:created>
  <dc:creator/>
  <dc:description/>
  <dc:language>en-US</dc:language>
  <cp:lastModifiedBy/>
  <dcterms:modified xsi:type="dcterms:W3CDTF">2023-01-02T12:39:50Z</dcterms:modified>
  <cp:revision>1</cp:revision>
  <dc:subject/>
  <dc:title/>
</cp:coreProperties>
</file>