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contextualSpacing w:val="0"/>
        <w:jc w:val="left"/>
        <w:rPr>
          <w:rFonts w:ascii="Times" w:cs="Times" w:eastAsia="Times" w:hAnsi="Times"/>
          <w:b w:val="1"/>
          <w:i w:val="0"/>
          <w:smallCaps w:val="0"/>
          <w:strike w:val="0"/>
          <w:color w:val="000000"/>
          <w:sz w:val="22"/>
          <w:szCs w:val="22"/>
          <w:u w:val="single"/>
          <w:shd w:fill="auto" w:val="clear"/>
          <w:vertAlign w:val="baseline"/>
        </w:rPr>
      </w:pPr>
      <w:r w:rsidDel="00000000" w:rsidR="00000000" w:rsidRPr="00000000">
        <w:rPr>
          <w:rFonts w:ascii="Times" w:cs="Times" w:eastAsia="Times" w:hAnsi="Times"/>
          <w:b w:val="1"/>
          <w:i w:val="0"/>
          <w:smallCaps w:val="0"/>
          <w:strike w:val="0"/>
          <w:color w:val="000000"/>
          <w:sz w:val="22"/>
          <w:szCs w:val="22"/>
          <w:u w:val="single"/>
          <w:shd w:fill="auto" w:val="clear"/>
          <w:vertAlign w:val="baseline"/>
          <w:rtl w:val="0"/>
        </w:rPr>
        <w:t xml:space="preserve">Faculty Recommendation Form </w:t>
      </w:r>
      <w:r w:rsidDel="00000000" w:rsidR="00000000" w:rsidRPr="00000000">
        <w:rPr>
          <w:rFonts w:ascii="Times" w:cs="Times" w:eastAsia="Times" w:hAnsi="Times"/>
          <w:b w:val="1"/>
          <w:i w:val="1"/>
          <w:smallCaps w:val="0"/>
          <w:strike w:val="0"/>
          <w:color w:val="000000"/>
          <w:sz w:val="22"/>
          <w:szCs w:val="22"/>
          <w:u w:val="single"/>
          <w:shd w:fill="auto" w:val="clear"/>
          <w:vertAlign w:val="baseline"/>
          <w:rtl w:val="0"/>
        </w:rPr>
        <w:t xml:space="preserve">(New Applicants Only)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contextualSpacing w:val="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Part 1: Student Assessment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Instructions:  We realize that it may be difficult to assign a number to skills and strengths, but please attempt to rate the applicant in the following areas, according to the scale provided.  Wherever possible, compare the applicant to other students you have supervised or taught in comparable situations.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Scale: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 One of the best I have ever known</w:t>
        <w:tab/>
        <w:tab/>
        <w:t xml:space="preserve">2: Top one-third</w:t>
        <w:tab/>
        <w:tab/>
        <w:t xml:space="preserve">3: Middle one-third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 Bottom one-third</w:t>
        <w:tab/>
        <w:tab/>
        <w:tab/>
        <w:tab/>
        <w:t xml:space="preserve">NA: No opportunity to judge</w:t>
      </w:r>
    </w:p>
    <w:tbl>
      <w:tblPr>
        <w:tblStyle w:val="Table1"/>
        <w:tblW w:w="9779.0" w:type="dxa"/>
        <w:jc w:val="left"/>
        <w:tblInd w:w="-95.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400"/>
      </w:tblPr>
      <w:tblGrid>
        <w:gridCol w:w="6881"/>
        <w:gridCol w:w="579"/>
        <w:gridCol w:w="580"/>
        <w:gridCol w:w="579"/>
        <w:gridCol w:w="580"/>
        <w:gridCol w:w="580"/>
        <w:tblGridChange w:id="0">
          <w:tblGrid>
            <w:gridCol w:w="6881"/>
            <w:gridCol w:w="579"/>
            <w:gridCol w:w="580"/>
            <w:gridCol w:w="579"/>
            <w:gridCol w:w="580"/>
            <w:gridCol w:w="580"/>
          </w:tblGrid>
        </w:tblGridChange>
      </w:tblGrid>
      <w:tr>
        <w:trPr>
          <w:trHeight w:val="4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Communication Skills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NA</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Speaks clearly and accurately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Writes clearly and accurately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Clear reasoning ability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Listening skills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Self-confidence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Job Skills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NA</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Organizational ability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Quickness in learning a new skill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Professionalism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Ability to work independently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Ability to follow through on a task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Common sense and good judgment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Interpersonal Skills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NA</w:t>
            </w: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Willingness to accept instruction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Flexibility and willingness to adapt to change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Patience with others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Maturity when working with/for others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Ability to change behavior to accommodate others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Ability to work with people of different backgrounds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center"/>
          </w:tcPr>
          <w:p w:rsidR="00000000" w:rsidDel="00000000" w:rsidP="00000000" w:rsidRDefault="00000000" w:rsidRPr="00000000">
            <w:pPr>
              <w:contextualSpacing w:val="0"/>
              <w:jc w:val="center"/>
              <w:rPr/>
            </w:pPr>
            <w:r w:rsidDel="00000000" w:rsidR="00000000" w:rsidRPr="00000000">
              <w:rPr>
                <w:rtl w:val="0"/>
              </w:rPr>
            </w:r>
          </w:p>
        </w:tc>
      </w:tr>
    </w:tbl>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contextualSpacing w:val="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w:cs="Times" w:eastAsia="Times" w:hAnsi="Times"/>
          <w:b w:val="1"/>
          <w:i w:val="0"/>
          <w:smallCaps w:val="0"/>
          <w:strike w:val="0"/>
          <w:color w:val="000000"/>
          <w:sz w:val="22"/>
          <w:szCs w:val="22"/>
          <w:u w:val="none"/>
          <w:shd w:fill="auto" w:val="clear"/>
          <w:vertAlign w:val="baseline"/>
          <w:rtl w:val="0"/>
        </w:rPr>
        <w:t xml:space="preserve">Part 2: Recommendation Letter</w:t>
      </w:r>
    </w:p>
    <w:p w:rsidR="00000000" w:rsidDel="00000000" w:rsidP="00000000" w:rsidRDefault="00000000" w:rsidRPr="00000000">
      <w:pPr>
        <w:keepNext w:val="1"/>
        <w:keepLines w:val="1"/>
        <w:widowControl w:val="1"/>
        <w:pBdr>
          <w:top w:space="0" w:sz="0" w:val="nil"/>
          <w:left w:space="0" w:sz="0" w:val="nil"/>
          <w:bottom w:space="0" w:sz="0" w:val="nil"/>
          <w:right w:space="0" w:sz="0" w:val="nil"/>
          <w:between w:space="0" w:sz="0" w:val="nil"/>
        </w:pBdr>
        <w:shd w:fill="auto" w:val="clear"/>
        <w:spacing w:after="200" w:before="24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an attached document, please answer the following questions: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 your opinion, does the applicant have a genuine interest in the WILPF US UN Practicum in Advocacy at the 201</w:t>
      </w:r>
      <w:r w:rsidDel="00000000" w:rsidR="00000000" w:rsidRPr="00000000">
        <w:rPr>
          <w:sz w:val="23"/>
          <w:szCs w:val="23"/>
          <w:rtl w:val="0"/>
        </w:rPr>
        <w:t xml:space="preserve">8</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CSW, which has as its theme, “</w:t>
      </w:r>
      <w:r w:rsidDel="00000000" w:rsidR="00000000" w:rsidRPr="00000000">
        <w:rPr>
          <w:sz w:val="23"/>
          <w:szCs w:val="23"/>
          <w:rtl w:val="0"/>
        </w:rPr>
        <w:t xml:space="preserve">challenges and opportunities in achieving gender equality and the empowerment of rural women and girls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3"/>
          <w:szCs w:val="23"/>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Specifically, what outstanding abilities or characteristics does this applicant possess relative to this student’s potential to thrive in this program, and what do you think this applicant would uniquely contribute to the program? Please provide specific examples when possible.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Part 3: Financial Support from Institution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Faculty sponsors are expected to assist the student in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requesting</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financial sponsorship for this student at your academic institution. Please provide information on the financial support the applicant will receive from your College or University, as well as financial support from any additional sources.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Part 4: Logistical Information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Each Faculty Sponsor is expected to help the student negotiate any assignments and/or hours that the student may miss during the week of the Practicum. Are you available to help the student with that process?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MS Gothic" w:cs="MS Gothic" w:eastAsia="MS Gothic" w:hAnsi="MS Gothic"/>
          <w:b w:val="0"/>
          <w:i w:val="0"/>
          <w:smallCaps w:val="0"/>
          <w:strike w:val="0"/>
          <w:color w:val="000000"/>
          <w:sz w:val="23"/>
          <w:szCs w:val="23"/>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ab/>
        <w:t xml:space="preserve">Yes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MS Gothic" w:cs="MS Gothic" w:eastAsia="MS Gothic" w:hAnsi="MS Gothic"/>
          <w:b w:val="0"/>
          <w:i w:val="0"/>
          <w:smallCaps w:val="0"/>
          <w:strike w:val="0"/>
          <w:color w:val="000000"/>
          <w:sz w:val="23"/>
          <w:szCs w:val="23"/>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tab/>
        <w:t xml:space="preserve">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Each Faculty Sponsor is expected to support the student in completing a post-Practicum project on campus. Are you available to help the student with this project?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MS Gothic" w:cs="MS Gothic" w:eastAsia="MS Gothic" w:hAnsi="MS Gothic"/>
          <w:b w:val="0"/>
          <w:i w:val="0"/>
          <w:smallCaps w:val="0"/>
          <w:strike w:val="0"/>
          <w:color w:val="000000"/>
          <w:sz w:val="23"/>
          <w:szCs w:val="23"/>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tab/>
        <w:t xml:space="preserve">Yes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0" w:right="0" w:firstLine="0"/>
        <w:contextualSpacing w:val="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MS Gothic" w:cs="MS Gothic" w:eastAsia="MS Gothic" w:hAnsi="MS Gothic"/>
          <w:b w:val="0"/>
          <w:i w:val="0"/>
          <w:smallCaps w:val="0"/>
          <w:strike w:val="0"/>
          <w:color w:val="000000"/>
          <w:sz w:val="23"/>
          <w:szCs w:val="23"/>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tab/>
        <w:t xml:space="preserve">No</w:t>
      </w:r>
    </w:p>
    <w:sectPr>
      <w:headerReference r:id="rId5" w:type="default"/>
      <w:footerReference r:id="rId6" w:type="default"/>
      <w:pgSz w:h="15840" w:w="12240"/>
      <w:pgMar w:bottom="117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MS Gothic"/>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72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72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